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75148FFC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104839">
        <w:rPr>
          <w:rFonts w:cs="Arial"/>
          <w:b/>
          <w:sz w:val="24"/>
          <w:szCs w:val="24"/>
        </w:rPr>
        <w:t>8</w:t>
      </w:r>
      <w:r w:rsidR="00380D3C">
        <w:rPr>
          <w:rFonts w:cs="Arial"/>
          <w:b/>
          <w:sz w:val="24"/>
          <w:szCs w:val="24"/>
        </w:rPr>
        <w:t>-bis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AA1C2B">
        <w:rPr>
          <w:b/>
          <w:sz w:val="24"/>
          <w:szCs w:val="24"/>
          <w:lang w:eastAsia="ko-KR"/>
        </w:rPr>
        <w:t>15941</w:t>
      </w:r>
    </w:p>
    <w:bookmarkEnd w:id="0"/>
    <w:bookmarkEnd w:id="1"/>
    <w:p w14:paraId="1158BB90" w14:textId="4EBA2189" w:rsidR="000A231E" w:rsidRDefault="00380D3C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Xiamen, China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9 – October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20772B69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380D3C">
        <w:rPr>
          <w:rFonts w:ascii="Arial" w:hAnsi="Arial"/>
          <w:sz w:val="24"/>
        </w:rPr>
        <w:t>5</w:t>
      </w:r>
      <w:r w:rsidR="00CB0137">
        <w:rPr>
          <w:rFonts w:ascii="Arial" w:hAnsi="Arial"/>
          <w:sz w:val="24"/>
        </w:rPr>
        <w:t>.</w:t>
      </w:r>
      <w:r w:rsidR="004C59F4">
        <w:rPr>
          <w:rFonts w:ascii="Arial" w:hAnsi="Arial"/>
          <w:sz w:val="24"/>
        </w:rPr>
        <w:t>1</w:t>
      </w:r>
      <w:r w:rsidR="00104839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</w:t>
      </w:r>
      <w:r w:rsidR="004D32F3">
        <w:rPr>
          <w:rFonts w:ascii="Arial" w:hAnsi="Arial"/>
          <w:sz w:val="24"/>
        </w:rPr>
        <w:t>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04B637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104839">
        <w:rPr>
          <w:rFonts w:ascii="Arial" w:hAnsi="Arial"/>
          <w:sz w:val="24"/>
        </w:rPr>
        <w:t>Simulation results</w:t>
      </w:r>
      <w:r w:rsidR="00A52B78">
        <w:rPr>
          <w:rFonts w:ascii="Arial" w:hAnsi="Arial"/>
          <w:sz w:val="24"/>
        </w:rPr>
        <w:t xml:space="preserve"> o</w:t>
      </w:r>
      <w:r w:rsidR="00104839">
        <w:rPr>
          <w:rFonts w:ascii="Arial" w:hAnsi="Arial"/>
          <w:sz w:val="24"/>
        </w:rPr>
        <w:t>f</w:t>
      </w:r>
      <w:r w:rsidR="00A52B78">
        <w:rPr>
          <w:rFonts w:ascii="Arial" w:hAnsi="Arial"/>
          <w:sz w:val="24"/>
        </w:rPr>
        <w:t xml:space="preserve"> </w:t>
      </w:r>
      <w:r w:rsidR="004C59F4" w:rsidRPr="004C59F4">
        <w:rPr>
          <w:rFonts w:ascii="Arial" w:hAnsi="Arial"/>
          <w:sz w:val="24"/>
        </w:rPr>
        <w:t>UE demodulation requirements for intra-band non-collocated NR-CA deployment scenario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51FD8414" w:rsidR="0044621A" w:rsidRDefault="00BA2E43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4D32F3">
        <w:rPr>
          <w:lang w:eastAsia="zh-CN"/>
        </w:rPr>
        <w:t>8</w:t>
      </w:r>
      <w:r w:rsidRPr="001E1407">
        <w:rPr>
          <w:lang w:eastAsia="zh-CN"/>
        </w:rPr>
        <w:t xml:space="preserve">, </w:t>
      </w:r>
      <w:r>
        <w:rPr>
          <w:lang w:eastAsia="zh-CN"/>
        </w:rPr>
        <w:t xml:space="preserve">the Way Forward document for demodulation requirements was approved </w:t>
      </w:r>
      <w:r w:rsidRPr="001E1407">
        <w:rPr>
          <w:lang w:eastAsia="zh-CN"/>
        </w:rPr>
        <w:t>[1]</w:t>
      </w:r>
      <w:r>
        <w:rPr>
          <w:lang w:eastAsia="zh-CN"/>
        </w:rPr>
        <w:t xml:space="preserve">. In RAN4#107 it was agreed that </w:t>
      </w:r>
      <w:r w:rsidRPr="009E2E91">
        <w:rPr>
          <w:lang w:eastAsia="zh-CN"/>
        </w:rPr>
        <w:t>RAN4 should discuss the need for demodulation requirements only for Type-2 UEs</w:t>
      </w:r>
      <w:r>
        <w:t xml:space="preserve"> and </w:t>
      </w:r>
      <w:r>
        <w:rPr>
          <w:lang w:eastAsia="zh-CN"/>
        </w:rPr>
        <w:t>p</w:t>
      </w:r>
      <w:r w:rsidRPr="009E2E91">
        <w:rPr>
          <w:lang w:eastAsia="zh-CN"/>
        </w:rPr>
        <w:t>reclude Type-3a/3b and Type-4a/4b UE from the UE demodulation performance requirements discussion</w:t>
      </w:r>
      <w:r>
        <w:rPr>
          <w:lang w:eastAsia="zh-CN"/>
        </w:rPr>
        <w:t xml:space="preserve">. </w:t>
      </w:r>
      <w:r w:rsidR="00C24977">
        <w:rPr>
          <w:lang w:eastAsia="zh-CN"/>
        </w:rPr>
        <w:t xml:space="preserve"> Furthermore, for Type-2 UE requirements are agreed to be defined in NR-CA scenario only. </w:t>
      </w:r>
      <w:r>
        <w:rPr>
          <w:lang w:eastAsia="zh-CN"/>
        </w:rPr>
        <w:t>W</w:t>
      </w:r>
      <w:r w:rsidRPr="001E1407">
        <w:rPr>
          <w:lang w:eastAsia="zh-CN"/>
        </w:rPr>
        <w:t xml:space="preserve">e provide </w:t>
      </w:r>
      <w:r>
        <w:rPr>
          <w:lang w:eastAsia="zh-CN"/>
        </w:rPr>
        <w:t>simulation results for the Rel-18 work in this contribution</w:t>
      </w:r>
      <w:r w:rsidR="005F1C41">
        <w:rPr>
          <w:lang w:eastAsia="zh-CN"/>
        </w:rPr>
        <w:t xml:space="preserve"> by repeating results we already submitted for RAN4#108 meeting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D8D0638" w:rsidR="00CF1E95" w:rsidRDefault="00BA2E4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Simulation results</w:t>
      </w:r>
    </w:p>
    <w:p w14:paraId="3C2491B5" w14:textId="5EFD15D7" w:rsidR="00F35004" w:rsidRDefault="0095075D" w:rsidP="006A0315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we </w:t>
      </w:r>
      <w:r w:rsidR="007047A6">
        <w:rPr>
          <w:rFonts w:eastAsiaTheme="minorEastAsia"/>
          <w:bCs/>
          <w:lang w:eastAsia="zh-TW"/>
        </w:rPr>
        <w:t>present simulation results</w:t>
      </w:r>
      <w:r w:rsidR="00C219C9">
        <w:rPr>
          <w:rFonts w:eastAsiaTheme="minorEastAsia"/>
          <w:bCs/>
          <w:lang w:eastAsia="zh-TW"/>
        </w:rPr>
        <w:t>.</w:t>
      </w:r>
    </w:p>
    <w:p w14:paraId="480CA8E2" w14:textId="1C08BBDD" w:rsidR="007047A6" w:rsidRDefault="007047A6" w:rsidP="006A0315">
      <w:pPr>
        <w:jc w:val="both"/>
        <w:rPr>
          <w:rFonts w:eastAsiaTheme="minorEastAsia"/>
          <w:bCs/>
          <w:lang w:eastAsia="zh-TW"/>
        </w:rPr>
      </w:pPr>
      <w:r w:rsidRPr="00D01593">
        <w:rPr>
          <w:rFonts w:eastAsiaTheme="minorEastAsia"/>
          <w:bCs/>
          <w:lang w:eastAsia="zh-TW"/>
        </w:rPr>
        <w:t>We</w:t>
      </w:r>
      <w:r>
        <w:rPr>
          <w:rFonts w:eastAsiaTheme="minorEastAsia"/>
          <w:bCs/>
          <w:lang w:eastAsia="zh-TW"/>
        </w:rPr>
        <w:t xml:space="preserve"> have simulated static channel 2x2 simulations with all fixed MCS options in MCS tables 1 and 2 with Rank 1 and Rank 2. This gives us 4 independent configuration options for PCell and SCell.</w:t>
      </w:r>
    </w:p>
    <w:p w14:paraId="28B7AEA2" w14:textId="77777777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1 (64-QAM table)</w:t>
      </w:r>
    </w:p>
    <w:p w14:paraId="29B35019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1 with MCS table 2 (256-QAM table)</w:t>
      </w:r>
    </w:p>
    <w:p w14:paraId="5F14A15A" w14:textId="77777777" w:rsidR="007047A6" w:rsidRPr="00D01593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1 (64-QAM table)</w:t>
      </w:r>
    </w:p>
    <w:p w14:paraId="357EE478" w14:textId="376AFD8C" w:rsidR="007047A6" w:rsidRDefault="007047A6" w:rsidP="006A0315">
      <w:pPr>
        <w:pStyle w:val="ListParagraph"/>
        <w:numPr>
          <w:ilvl w:val="0"/>
          <w:numId w:val="50"/>
        </w:numPr>
        <w:ind w:leftChars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Rank 2 with MCS table 2 (256-QAM table)</w:t>
      </w:r>
    </w:p>
    <w:p w14:paraId="1E8DC5F1" w14:textId="110414FA" w:rsidR="00CE2D0B" w:rsidRPr="00CE2D0B" w:rsidRDefault="00CE2D0B" w:rsidP="006A0315">
      <w:pPr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1 </w:t>
      </w:r>
      <w:r w:rsidR="00C24977">
        <w:rPr>
          <w:rFonts w:eastAsiaTheme="minorEastAsia"/>
          <w:bCs/>
          <w:lang w:eastAsia="zh-TW"/>
        </w:rPr>
        <w:t>lists required SNR to achieve 70% of maximum throughput for every MCS in all previously listed 4 configurations. For Type 2 UE testing it was agreed to assume 25dB power difference between carriers. Therefore, we need to find suitable MCS pairs to achieve approximately 25dB difference.</w:t>
      </w:r>
    </w:p>
    <w:p w14:paraId="1C317EEF" w14:textId="77777777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2 lists fixed MCS mapping between Rank 1 MCS Table 1 to Rank 2 MCS Table 2 with corresponding SNR differences.</w:t>
      </w:r>
    </w:p>
    <w:p w14:paraId="3D3EDD16" w14:textId="6BB1B9CB" w:rsidR="006A0315" w:rsidRDefault="006A0315" w:rsidP="006A0315">
      <w:pPr>
        <w:spacing w:after="16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Furthermore, Table 3 lists fixed MCS mapping between Rank 1 MCS Table 2 to Rank 2 MCS Table 2 with corresponding SNR differences.</w:t>
      </w:r>
      <w:r>
        <w:rPr>
          <w:rFonts w:eastAsiaTheme="minorEastAsia"/>
          <w:bCs/>
          <w:lang w:eastAsia="zh-TW"/>
        </w:rPr>
        <w:br w:type="page"/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7C508B" w:rsidRPr="007C508B" w14:paraId="3096D1AC" w14:textId="77777777" w:rsidTr="007C508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2C317634" w14:textId="07E6E8B9" w:rsidR="007C508B" w:rsidRPr="007C508B" w:rsidRDefault="00906B28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009081E9" w14:textId="0B8D7C6C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42D47307" w14:textId="7841ADF2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6B4DB3E6" w14:textId="4592AE14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1EFB7A7D" w14:textId="75DF7DED" w:rsidR="007C508B" w:rsidRPr="007C508B" w:rsidRDefault="007C508B" w:rsidP="007C508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</w:tr>
      <w:tr w:rsidR="00E17F20" w:rsidRPr="007C508B" w14:paraId="61D8815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D4928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23050C92" w14:textId="0B10AF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3C00F3D" w14:textId="1984F8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A15549A" w14:textId="58D2CAF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F5B6FB0" w14:textId="5D68F98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456A00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9E5B3C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0C2DB6DA" w14:textId="19359A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0CC8477" w14:textId="249D07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0296B5" w14:textId="137722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B5C708C" w14:textId="7F4DE3D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5AC662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A46C97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28ACDE83" w14:textId="2BF1FA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E1051C" w14:textId="08437B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8DBB84" w14:textId="1F21CAE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95FA792" w14:textId="4EC99C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F621208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1D8B9E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2604F18" w14:textId="502F7C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C741CE" w14:textId="200A852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E3476F2" w14:textId="664640E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DC3E62C" w14:textId="398B982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E5E5F3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05A940C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3DEE73B7" w14:textId="0BDE9E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DA07C5" w14:textId="3624D7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691E07" w14:textId="04DDD92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DB1F059" w14:textId="4B4598C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FC818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576EB5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4E2F2AD7" w14:textId="51A07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28B69D4" w14:textId="32C031D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96796D3" w14:textId="2BAFD14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611E7F5" w14:textId="0BE8CF5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CC7FC4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D02554F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D8FB128" w14:textId="2317DF7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8C364D" w14:textId="7E2F8A7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A0C21F4" w14:textId="1FD3B3A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7F82C2" w14:textId="4F80AC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61C7F81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F262BA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366562CF" w14:textId="2A0BC6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A8C816E" w14:textId="2908AB1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4E37D2" w14:textId="62BBE7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2C04B7A" w14:textId="166060D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1AAD3CF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E545F3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25D4A0C9" w14:textId="31281AD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290B85" w14:textId="1B6EC3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ABD89D" w14:textId="0375BD5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1DD11" w14:textId="7B68673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618F99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18C5EA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51170355" w14:textId="6312D20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AE7B13C" w14:textId="0BDEA53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5875770" w14:textId="7AC17DD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323B47" w14:textId="7170A8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59B59EC9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2C1E27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628D8127" w14:textId="5C1BFD9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9A09DD7" w14:textId="0E17E74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1D437CB" w14:textId="76BE99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56D35CB" w14:textId="416223F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B037EDC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7997065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11</w:t>
            </w:r>
          </w:p>
        </w:tc>
        <w:tc>
          <w:tcPr>
            <w:tcW w:w="1531" w:type="dxa"/>
            <w:vAlign w:val="center"/>
            <w:hideMark/>
          </w:tcPr>
          <w:p w14:paraId="44799155" w14:textId="44F7158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6C93E07" w14:textId="12D790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15D4557" w14:textId="7DF403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23A20A8" w14:textId="1D20318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55B18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40268FB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12</w:t>
            </w:r>
          </w:p>
        </w:tc>
        <w:tc>
          <w:tcPr>
            <w:tcW w:w="1531" w:type="dxa"/>
            <w:vAlign w:val="center"/>
            <w:hideMark/>
          </w:tcPr>
          <w:p w14:paraId="2265535A" w14:textId="4CB622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43B69AE" w14:textId="035B8D2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5204B7" w14:textId="1306192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38BA56A" w14:textId="7D4B374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D11FD53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588F9C4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13</w:t>
            </w:r>
          </w:p>
        </w:tc>
        <w:tc>
          <w:tcPr>
            <w:tcW w:w="1531" w:type="dxa"/>
            <w:vAlign w:val="center"/>
            <w:hideMark/>
          </w:tcPr>
          <w:p w14:paraId="42E286C8" w14:textId="00F411E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7597170" w14:textId="6B8F86E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6193CE" w14:textId="671DF8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3700F90" w14:textId="7D8E0E7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5A5320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630364A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14</w:t>
            </w:r>
          </w:p>
        </w:tc>
        <w:tc>
          <w:tcPr>
            <w:tcW w:w="1531" w:type="dxa"/>
            <w:vAlign w:val="center"/>
            <w:hideMark/>
          </w:tcPr>
          <w:p w14:paraId="229F8642" w14:textId="05E5B29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EE4F7E" w14:textId="47F23E2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D6C737C" w14:textId="6F77605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497264E" w14:textId="639C6A2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2028FE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D7D69D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15</w:t>
            </w:r>
          </w:p>
        </w:tc>
        <w:tc>
          <w:tcPr>
            <w:tcW w:w="1531" w:type="dxa"/>
            <w:vAlign w:val="center"/>
            <w:hideMark/>
          </w:tcPr>
          <w:p w14:paraId="6F5276DB" w14:textId="77DF350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9A6A545" w14:textId="7273A2E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91F2FB2" w14:textId="69C49F9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C757B28" w14:textId="5BB4674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3AAE200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57CA70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16</w:t>
            </w:r>
          </w:p>
        </w:tc>
        <w:tc>
          <w:tcPr>
            <w:tcW w:w="1531" w:type="dxa"/>
            <w:vAlign w:val="center"/>
            <w:hideMark/>
          </w:tcPr>
          <w:p w14:paraId="5DFE20FF" w14:textId="164EEAA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944CF91" w14:textId="651546B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FDBF452" w14:textId="088F6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438D75E" w14:textId="155E683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8F1677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AD0453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17</w:t>
            </w:r>
          </w:p>
        </w:tc>
        <w:tc>
          <w:tcPr>
            <w:tcW w:w="1531" w:type="dxa"/>
            <w:vAlign w:val="center"/>
            <w:hideMark/>
          </w:tcPr>
          <w:p w14:paraId="618BB453" w14:textId="3FC10FB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791BBA1" w14:textId="6A73464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CD7E369" w14:textId="0B79826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13BF768" w14:textId="5E4C95EB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43C78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05DAA38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18</w:t>
            </w:r>
          </w:p>
        </w:tc>
        <w:tc>
          <w:tcPr>
            <w:tcW w:w="1531" w:type="dxa"/>
            <w:vAlign w:val="center"/>
            <w:hideMark/>
          </w:tcPr>
          <w:p w14:paraId="54582220" w14:textId="043DFF3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4220229" w14:textId="3A58555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7B9C53F" w14:textId="55EEE1A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CD0E05E" w14:textId="44FF51C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FAC7AE6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EDD0922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19</w:t>
            </w:r>
          </w:p>
        </w:tc>
        <w:tc>
          <w:tcPr>
            <w:tcW w:w="1531" w:type="dxa"/>
            <w:vAlign w:val="center"/>
            <w:hideMark/>
          </w:tcPr>
          <w:p w14:paraId="40B442CE" w14:textId="1690950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73B06D" w14:textId="3DADFA1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7442C67" w14:textId="29E0087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D6826FD" w14:textId="01DA808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F2054E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6F38BD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20</w:t>
            </w:r>
          </w:p>
        </w:tc>
        <w:tc>
          <w:tcPr>
            <w:tcW w:w="1531" w:type="dxa"/>
            <w:vAlign w:val="center"/>
            <w:hideMark/>
          </w:tcPr>
          <w:p w14:paraId="284993F9" w14:textId="456654F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BE8682" w14:textId="12DDE3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D3AF4E8" w14:textId="1DBB490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3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9D22D4B" w14:textId="63B25B6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4B239B2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6655C9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21</w:t>
            </w:r>
          </w:p>
        </w:tc>
        <w:tc>
          <w:tcPr>
            <w:tcW w:w="1531" w:type="dxa"/>
            <w:vAlign w:val="center"/>
            <w:hideMark/>
          </w:tcPr>
          <w:p w14:paraId="499EA5E9" w14:textId="17D6E0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664FC24B" w14:textId="741C7C8D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CDDB19B" w14:textId="5AFDA41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FF35288" w14:textId="70ADBFB7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38576A6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45C391B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22</w:t>
            </w:r>
          </w:p>
        </w:tc>
        <w:tc>
          <w:tcPr>
            <w:tcW w:w="1531" w:type="dxa"/>
            <w:vAlign w:val="center"/>
            <w:hideMark/>
          </w:tcPr>
          <w:p w14:paraId="510799AC" w14:textId="3B6C546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B9F45A9" w14:textId="2428310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4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84026A2" w14:textId="5248787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016DE34" w14:textId="2A3FBA5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604E4BBB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C9AA30E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23</w:t>
            </w:r>
          </w:p>
        </w:tc>
        <w:tc>
          <w:tcPr>
            <w:tcW w:w="1531" w:type="dxa"/>
            <w:vAlign w:val="center"/>
            <w:hideMark/>
          </w:tcPr>
          <w:p w14:paraId="236E0031" w14:textId="5B022ACE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E0A22CE" w14:textId="53A2FF8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19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5E60BDB" w14:textId="7E1B41E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61B44B" w14:textId="7A9DFFA3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76B28BED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BC1E66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24</w:t>
            </w:r>
          </w:p>
        </w:tc>
        <w:tc>
          <w:tcPr>
            <w:tcW w:w="1531" w:type="dxa"/>
            <w:vAlign w:val="center"/>
            <w:hideMark/>
          </w:tcPr>
          <w:p w14:paraId="69E7043F" w14:textId="6B50D8DA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5E9AD2E1" w14:textId="58F9ABC8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7498F473" w14:textId="7A8BB40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AE6E381" w14:textId="49D6FCE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19CAF06E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AAEE88D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25</w:t>
            </w:r>
          </w:p>
        </w:tc>
        <w:tc>
          <w:tcPr>
            <w:tcW w:w="1531" w:type="dxa"/>
            <w:vAlign w:val="center"/>
            <w:hideMark/>
          </w:tcPr>
          <w:p w14:paraId="631C40F6" w14:textId="0359B4B5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F5121B" w14:textId="64FB5E9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4DC46F7F" w14:textId="7180B31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3F6453D" w14:textId="7FAE6D41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4EC5403A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767971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26</w:t>
            </w:r>
          </w:p>
        </w:tc>
        <w:tc>
          <w:tcPr>
            <w:tcW w:w="1531" w:type="dxa"/>
            <w:vAlign w:val="center"/>
            <w:hideMark/>
          </w:tcPr>
          <w:p w14:paraId="711D907B" w14:textId="4FD41C7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63CB3E0" w14:textId="3A91A2A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6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31CD4F26" w14:textId="76B5295C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18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2C62362E" w14:textId="17CBB496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21B852A4" w14:textId="77777777" w:rsidTr="007C508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003DCFC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27</w:t>
            </w:r>
          </w:p>
        </w:tc>
        <w:tc>
          <w:tcPr>
            <w:tcW w:w="1531" w:type="dxa"/>
            <w:vAlign w:val="center"/>
            <w:hideMark/>
          </w:tcPr>
          <w:p w14:paraId="5E58F5E9" w14:textId="2FECC2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5DEC5B6" w14:textId="5528CCB2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24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1E53A5B8" w14:textId="6C871479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vAlign w:val="center"/>
            <w:hideMark/>
          </w:tcPr>
          <w:p w14:paraId="0A094C14" w14:textId="11C4CBB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 w:rsidR="00CE2D0B">
              <w:rPr>
                <w:color w:val="353630"/>
              </w:rPr>
              <w:t xml:space="preserve"> dB</w:t>
            </w:r>
          </w:p>
        </w:tc>
      </w:tr>
      <w:tr w:rsidR="00E17F20" w:rsidRPr="007C508B" w14:paraId="07BD00B5" w14:textId="77777777" w:rsidTr="00A354E8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4719F9" w14:textId="77777777" w:rsidR="00E17F20" w:rsidRPr="007C508B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28</w:t>
            </w:r>
          </w:p>
        </w:tc>
        <w:tc>
          <w:tcPr>
            <w:tcW w:w="1531" w:type="dxa"/>
            <w:vAlign w:val="center"/>
            <w:hideMark/>
          </w:tcPr>
          <w:p w14:paraId="3DBC285E" w14:textId="62B23534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17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76657FDA" w14:textId="3064F92F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  <w:tc>
          <w:tcPr>
            <w:tcW w:w="1531" w:type="dxa"/>
            <w:vAlign w:val="center"/>
            <w:hideMark/>
          </w:tcPr>
          <w:p w14:paraId="2EE6C901" w14:textId="2F092870" w:rsidR="00E17F20" w:rsidRPr="00E17F20" w:rsidRDefault="00E17F20" w:rsidP="00E17F20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8</w:t>
            </w:r>
            <w:r w:rsidR="00CE2D0B">
              <w:rPr>
                <w:color w:val="353630"/>
              </w:rPr>
              <w:t xml:space="preserve"> dB</w:t>
            </w:r>
          </w:p>
        </w:tc>
        <w:tc>
          <w:tcPr>
            <w:tcW w:w="1531" w:type="dxa"/>
            <w:hideMark/>
          </w:tcPr>
          <w:p w14:paraId="66B9FA1C" w14:textId="05AE6301" w:rsidR="00E17F20" w:rsidRPr="00E17F20" w:rsidRDefault="00E17F20" w:rsidP="00E17F20">
            <w:pPr>
              <w:pStyle w:val="ListParagraph"/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t> </w:t>
            </w:r>
          </w:p>
        </w:tc>
      </w:tr>
    </w:tbl>
    <w:p w14:paraId="769ECD7C" w14:textId="2E97E336" w:rsidR="00906B28" w:rsidRDefault="00906B28" w:rsidP="00906B28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1: Simulation results of fixed MCS in Rank 1 and Rank 2 with MCS tables 1 and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186AE4FE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7A60D40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6FB2E7FB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1</w:t>
            </w:r>
          </w:p>
        </w:tc>
        <w:tc>
          <w:tcPr>
            <w:tcW w:w="1531" w:type="dxa"/>
            <w:vAlign w:val="center"/>
          </w:tcPr>
          <w:p w14:paraId="3D7A877D" w14:textId="3E872250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20AC9144" w14:textId="18D6B86B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74DA2CA" w14:textId="01FF9BE8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0F80E4F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DFB44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3C14A126" w14:textId="5FA40B8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770AF7" w14:textId="4EF10D0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37EC8F9B" w14:textId="201B10E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094DFA1D" w14:textId="6B876542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55E3F4E7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EDD3EBC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68BC8C0F" w14:textId="2D74F74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4560C85" w14:textId="11963A5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142B0177" w14:textId="185519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0E40015" w14:textId="4D10EC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24.6dB</w:t>
            </w:r>
          </w:p>
        </w:tc>
      </w:tr>
      <w:tr w:rsidR="00CE2D0B" w:rsidRPr="00E17F20" w14:paraId="5D92BC3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5372281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4F336782" w14:textId="59E58AE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0216CC5C" w14:textId="3C7DC4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3FAA88A3" w14:textId="5F33472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0C48BD4C" w14:textId="0369E00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5E73823B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614A6463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7DFA19D4" w14:textId="3D5DA49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9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EBDE17C" w14:textId="4E9ABCF3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55803B78" w14:textId="3D4464E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33765A50" w14:textId="724CAC0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E2908C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058031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1B7BC4FA" w14:textId="2FA5AC2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-3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6407E10" w14:textId="61D04DC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23312473" w14:textId="519AA5A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F501457" w14:textId="02F11BE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3E40CCF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4366FA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6FD28219" w14:textId="1D482D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9D5EDE4" w14:textId="3E21827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23</w:t>
            </w:r>
          </w:p>
        </w:tc>
        <w:tc>
          <w:tcPr>
            <w:tcW w:w="1531" w:type="dxa"/>
            <w:vAlign w:val="center"/>
            <w:hideMark/>
          </w:tcPr>
          <w:p w14:paraId="1F144AED" w14:textId="5BFA503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22.9dB</w:t>
            </w:r>
          </w:p>
        </w:tc>
        <w:tc>
          <w:tcPr>
            <w:tcW w:w="1531" w:type="dxa"/>
            <w:vAlign w:val="center"/>
            <w:hideMark/>
          </w:tcPr>
          <w:p w14:paraId="688B2CC1" w14:textId="75CA5C6E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3E6A8FC8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7040C4D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6</w:t>
            </w:r>
          </w:p>
        </w:tc>
        <w:tc>
          <w:tcPr>
            <w:tcW w:w="1531" w:type="dxa"/>
            <w:vAlign w:val="center"/>
            <w:hideMark/>
          </w:tcPr>
          <w:p w14:paraId="5158C761" w14:textId="56D753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55E5B32C" w14:textId="5FC14F0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68177E24" w14:textId="5E30B39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684F1F24" w14:textId="63FE49D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02DE84D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191AAE1F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7</w:t>
            </w:r>
          </w:p>
        </w:tc>
        <w:tc>
          <w:tcPr>
            <w:tcW w:w="1531" w:type="dxa"/>
            <w:vAlign w:val="center"/>
            <w:hideMark/>
          </w:tcPr>
          <w:p w14:paraId="2F969329" w14:textId="4D84FBD1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3E9852B4" w14:textId="71BB7440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25</w:t>
            </w:r>
          </w:p>
        </w:tc>
        <w:tc>
          <w:tcPr>
            <w:tcW w:w="1531" w:type="dxa"/>
            <w:vAlign w:val="center"/>
            <w:hideMark/>
          </w:tcPr>
          <w:p w14:paraId="74A98FD1" w14:textId="430B863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24.7dB</w:t>
            </w:r>
          </w:p>
        </w:tc>
        <w:tc>
          <w:tcPr>
            <w:tcW w:w="1531" w:type="dxa"/>
            <w:vAlign w:val="center"/>
            <w:hideMark/>
          </w:tcPr>
          <w:p w14:paraId="27FF2942" w14:textId="36B925D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  <w:tr w:rsidR="00CE2D0B" w:rsidRPr="00E17F20" w14:paraId="1E87AF2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D9B3154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8</w:t>
            </w:r>
          </w:p>
        </w:tc>
        <w:tc>
          <w:tcPr>
            <w:tcW w:w="1531" w:type="dxa"/>
            <w:vAlign w:val="center"/>
            <w:hideMark/>
          </w:tcPr>
          <w:p w14:paraId="35C03BB6" w14:textId="1D79DEF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7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2ABF7795" w14:textId="34ADBCC4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0E5B4707" w14:textId="277B223D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5EC09E59" w14:textId="49DB72A7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7FEE65F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6561C97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9</w:t>
            </w:r>
          </w:p>
        </w:tc>
        <w:tc>
          <w:tcPr>
            <w:tcW w:w="1531" w:type="dxa"/>
            <w:vAlign w:val="center"/>
            <w:hideMark/>
          </w:tcPr>
          <w:p w14:paraId="4093AF03" w14:textId="158CFA4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7CADDDFA" w14:textId="5FC7C26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3529C27F" w14:textId="77CB749B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1E175396" w14:textId="0FA405DF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25.5dB</w:t>
            </w:r>
          </w:p>
        </w:tc>
      </w:tr>
      <w:tr w:rsidR="00CE2D0B" w:rsidRPr="00E17F20" w14:paraId="414E5F19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7CB0268" w14:textId="77777777" w:rsidR="00CE2D0B" w:rsidRPr="007C508B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10</w:t>
            </w:r>
          </w:p>
        </w:tc>
        <w:tc>
          <w:tcPr>
            <w:tcW w:w="1531" w:type="dxa"/>
            <w:vAlign w:val="center"/>
            <w:hideMark/>
          </w:tcPr>
          <w:p w14:paraId="422840D9" w14:textId="558E11F5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1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1D4CA26B" w14:textId="01CA83C6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1FFFB7B1" w14:textId="2547F05C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3036CC75" w14:textId="298CEAFA" w:rsidR="00CE2D0B" w:rsidRPr="00E17F20" w:rsidRDefault="00CE2D0B" w:rsidP="00CE2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24.9dB</w:t>
            </w:r>
          </w:p>
        </w:tc>
      </w:tr>
    </w:tbl>
    <w:p w14:paraId="78EC1C9D" w14:textId="094F7DF6" w:rsidR="00906B28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2: Fixed MCS mapping between Rank 1 MCS Table 1 to Rank 2 MCS Table 2.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1531"/>
        <w:gridCol w:w="1531"/>
        <w:gridCol w:w="1531"/>
        <w:gridCol w:w="1531"/>
      </w:tblGrid>
      <w:tr w:rsidR="00CE2D0B" w:rsidRPr="007C508B" w14:paraId="4E79EBEC" w14:textId="77777777" w:rsidTr="00835D0B">
        <w:trPr>
          <w:trHeight w:hRule="exact" w:val="567"/>
          <w:jc w:val="center"/>
        </w:trPr>
        <w:tc>
          <w:tcPr>
            <w:tcW w:w="1531" w:type="dxa"/>
            <w:vAlign w:val="center"/>
          </w:tcPr>
          <w:p w14:paraId="6F45464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MCS index</w:t>
            </w:r>
          </w:p>
        </w:tc>
        <w:tc>
          <w:tcPr>
            <w:tcW w:w="1531" w:type="dxa"/>
            <w:vAlign w:val="center"/>
          </w:tcPr>
          <w:p w14:paraId="4FA55F11" w14:textId="6E57778A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1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3CEA3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MCS index</w:t>
            </w:r>
          </w:p>
        </w:tc>
        <w:tc>
          <w:tcPr>
            <w:tcW w:w="1531" w:type="dxa"/>
            <w:vAlign w:val="center"/>
          </w:tcPr>
          <w:p w14:paraId="39F20E0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Rank 2</w:t>
            </w:r>
            <w:r>
              <w:rPr>
                <w:rFonts w:eastAsiaTheme="minorEastAsia"/>
                <w:bCs/>
                <w:lang w:eastAsia="zh-TW"/>
              </w:rPr>
              <w:br/>
              <w:t>MCS Table 2</w:t>
            </w:r>
          </w:p>
        </w:tc>
        <w:tc>
          <w:tcPr>
            <w:tcW w:w="1531" w:type="dxa"/>
            <w:vAlign w:val="center"/>
          </w:tcPr>
          <w:p w14:paraId="16121345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difference</w:t>
            </w:r>
          </w:p>
        </w:tc>
      </w:tr>
      <w:tr w:rsidR="00CE2D0B" w:rsidRPr="00E17F20" w14:paraId="1C1F433D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65C9CDE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val="fi-FI"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0</w:t>
            </w:r>
          </w:p>
        </w:tc>
        <w:tc>
          <w:tcPr>
            <w:tcW w:w="1531" w:type="dxa"/>
            <w:vAlign w:val="center"/>
            <w:hideMark/>
          </w:tcPr>
          <w:p w14:paraId="19FACC37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-6</w:t>
            </w:r>
            <w:r>
              <w:rPr>
                <w:color w:val="353630"/>
              </w:rPr>
              <w:t>.</w:t>
            </w:r>
            <w:r w:rsidRPr="00E17F20">
              <w:rPr>
                <w:color w:val="353630"/>
              </w:rPr>
              <w:t>5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45790C1C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  <w:r>
              <w:rPr>
                <w:rFonts w:eastAsiaTheme="minorEastAsia"/>
                <w:bCs/>
                <w:lang w:eastAsia="zh-TW"/>
              </w:rPr>
              <w:t>9</w:t>
            </w:r>
          </w:p>
        </w:tc>
        <w:tc>
          <w:tcPr>
            <w:tcW w:w="1531" w:type="dxa"/>
            <w:vAlign w:val="center"/>
            <w:hideMark/>
          </w:tcPr>
          <w:p w14:paraId="4FD25581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18.9dB</w:t>
            </w:r>
          </w:p>
        </w:tc>
        <w:tc>
          <w:tcPr>
            <w:tcW w:w="1531" w:type="dxa"/>
            <w:vAlign w:val="center"/>
            <w:hideMark/>
          </w:tcPr>
          <w:p w14:paraId="53270CB4" w14:textId="7777777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25.4dB</w:t>
            </w:r>
          </w:p>
        </w:tc>
      </w:tr>
      <w:tr w:rsidR="00CE2D0B" w:rsidRPr="00E17F20" w14:paraId="2D89FE40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76633993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1</w:t>
            </w:r>
          </w:p>
        </w:tc>
        <w:tc>
          <w:tcPr>
            <w:tcW w:w="1531" w:type="dxa"/>
            <w:vAlign w:val="center"/>
            <w:hideMark/>
          </w:tcPr>
          <w:p w14:paraId="57A4A201" w14:textId="711C632B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-5</w:t>
            </w:r>
            <w:r>
              <w:rPr>
                <w:color w:val="353630"/>
              </w:rPr>
              <w:t>.0dB</w:t>
            </w:r>
          </w:p>
        </w:tc>
        <w:tc>
          <w:tcPr>
            <w:tcW w:w="1531" w:type="dxa"/>
            <w:vAlign w:val="center"/>
            <w:hideMark/>
          </w:tcPr>
          <w:p w14:paraId="61E7E5E4" w14:textId="0F36B06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20</w:t>
            </w:r>
          </w:p>
        </w:tc>
        <w:tc>
          <w:tcPr>
            <w:tcW w:w="1531" w:type="dxa"/>
            <w:vAlign w:val="center"/>
            <w:hideMark/>
          </w:tcPr>
          <w:p w14:paraId="186B3A64" w14:textId="4A1D6E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bCs/>
              </w:rPr>
              <w:t>20.1dB</w:t>
            </w:r>
          </w:p>
        </w:tc>
        <w:tc>
          <w:tcPr>
            <w:tcW w:w="1531" w:type="dxa"/>
            <w:vAlign w:val="center"/>
            <w:hideMark/>
          </w:tcPr>
          <w:p w14:paraId="64ABCAA5" w14:textId="7E77808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25.1dB</w:t>
            </w:r>
          </w:p>
        </w:tc>
      </w:tr>
      <w:tr w:rsidR="00CE2D0B" w:rsidRPr="00E17F20" w14:paraId="1B0F5A3C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21EB9CB7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2</w:t>
            </w:r>
          </w:p>
        </w:tc>
        <w:tc>
          <w:tcPr>
            <w:tcW w:w="1531" w:type="dxa"/>
            <w:vAlign w:val="center"/>
            <w:hideMark/>
          </w:tcPr>
          <w:p w14:paraId="66E7EC8C" w14:textId="711C09B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3.</w:t>
            </w:r>
            <w:r w:rsidRPr="00E17F20">
              <w:rPr>
                <w:color w:val="353630"/>
              </w:rPr>
              <w:t>0</w:t>
            </w:r>
            <w:r>
              <w:rPr>
                <w:color w:val="353630"/>
              </w:rPr>
              <w:t>dB</w:t>
            </w:r>
          </w:p>
        </w:tc>
        <w:tc>
          <w:tcPr>
            <w:tcW w:w="1531" w:type="dxa"/>
            <w:vAlign w:val="center"/>
            <w:hideMark/>
          </w:tcPr>
          <w:p w14:paraId="6A6AAF6B" w14:textId="4CE59803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22</w:t>
            </w:r>
          </w:p>
        </w:tc>
        <w:tc>
          <w:tcPr>
            <w:tcW w:w="1531" w:type="dxa"/>
            <w:vAlign w:val="center"/>
            <w:hideMark/>
          </w:tcPr>
          <w:p w14:paraId="19D87FAE" w14:textId="50D12B6F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21.5dB</w:t>
            </w:r>
          </w:p>
        </w:tc>
        <w:tc>
          <w:tcPr>
            <w:tcW w:w="1531" w:type="dxa"/>
            <w:vAlign w:val="center"/>
            <w:hideMark/>
          </w:tcPr>
          <w:p w14:paraId="21A6E797" w14:textId="5E69AA31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24.5dB</w:t>
            </w:r>
          </w:p>
        </w:tc>
      </w:tr>
      <w:tr w:rsidR="00CE2D0B" w:rsidRPr="00E17F20" w14:paraId="7107BEFE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7056320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3</w:t>
            </w:r>
          </w:p>
        </w:tc>
        <w:tc>
          <w:tcPr>
            <w:tcW w:w="1531" w:type="dxa"/>
            <w:vAlign w:val="center"/>
            <w:hideMark/>
          </w:tcPr>
          <w:p w14:paraId="64B8865C" w14:textId="5B2FE38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-</w:t>
            </w:r>
            <w:r>
              <w:rPr>
                <w:color w:val="353630"/>
              </w:rPr>
              <w:t>1.1dB</w:t>
            </w:r>
          </w:p>
        </w:tc>
        <w:tc>
          <w:tcPr>
            <w:tcW w:w="1531" w:type="dxa"/>
            <w:vAlign w:val="center"/>
            <w:hideMark/>
          </w:tcPr>
          <w:p w14:paraId="1607590E" w14:textId="3458D2A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24</w:t>
            </w:r>
          </w:p>
        </w:tc>
        <w:tc>
          <w:tcPr>
            <w:tcW w:w="1531" w:type="dxa"/>
            <w:vAlign w:val="center"/>
            <w:hideMark/>
          </w:tcPr>
          <w:p w14:paraId="32F03B90" w14:textId="4658703E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23.7dB</w:t>
            </w:r>
          </w:p>
        </w:tc>
        <w:tc>
          <w:tcPr>
            <w:tcW w:w="1531" w:type="dxa"/>
            <w:vAlign w:val="center"/>
            <w:hideMark/>
          </w:tcPr>
          <w:p w14:paraId="4529D61C" w14:textId="69B92A2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24.8dB</w:t>
            </w:r>
          </w:p>
        </w:tc>
      </w:tr>
      <w:tr w:rsidR="00CE2D0B" w:rsidRPr="00E17F20" w14:paraId="3AFDB334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513719C6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4</w:t>
            </w:r>
          </w:p>
        </w:tc>
        <w:tc>
          <w:tcPr>
            <w:tcW w:w="1531" w:type="dxa"/>
            <w:vAlign w:val="center"/>
            <w:hideMark/>
          </w:tcPr>
          <w:p w14:paraId="49E49260" w14:textId="5E442FFC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0.7dB</w:t>
            </w:r>
          </w:p>
        </w:tc>
        <w:tc>
          <w:tcPr>
            <w:tcW w:w="1531" w:type="dxa"/>
            <w:vAlign w:val="center"/>
            <w:hideMark/>
          </w:tcPr>
          <w:p w14:paraId="60D057B9" w14:textId="6944327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26</w:t>
            </w:r>
          </w:p>
        </w:tc>
        <w:tc>
          <w:tcPr>
            <w:tcW w:w="1531" w:type="dxa"/>
            <w:vAlign w:val="center"/>
            <w:hideMark/>
          </w:tcPr>
          <w:p w14:paraId="33C22ECC" w14:textId="3CD9B8AA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25.7dB</w:t>
            </w:r>
          </w:p>
        </w:tc>
        <w:tc>
          <w:tcPr>
            <w:tcW w:w="1531" w:type="dxa"/>
            <w:vAlign w:val="center"/>
            <w:hideMark/>
          </w:tcPr>
          <w:p w14:paraId="3B8A12BD" w14:textId="2841F2A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25.0dB</w:t>
            </w:r>
          </w:p>
        </w:tc>
      </w:tr>
      <w:tr w:rsidR="00CE2D0B" w:rsidRPr="00E17F20" w14:paraId="3BD0D3F3" w14:textId="77777777" w:rsidTr="00835D0B">
        <w:trPr>
          <w:trHeight w:hRule="exact" w:val="284"/>
          <w:jc w:val="center"/>
        </w:trPr>
        <w:tc>
          <w:tcPr>
            <w:tcW w:w="1531" w:type="dxa"/>
            <w:vAlign w:val="center"/>
            <w:hideMark/>
          </w:tcPr>
          <w:p w14:paraId="31D0A3DD" w14:textId="77777777" w:rsidR="00CE2D0B" w:rsidRPr="007C508B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>MCS 5</w:t>
            </w:r>
          </w:p>
        </w:tc>
        <w:tc>
          <w:tcPr>
            <w:tcW w:w="1531" w:type="dxa"/>
            <w:vAlign w:val="center"/>
            <w:hideMark/>
          </w:tcPr>
          <w:p w14:paraId="2C2B2430" w14:textId="1BDBE74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E17F20">
              <w:rPr>
                <w:color w:val="353630"/>
              </w:rPr>
              <w:t>2</w:t>
            </w:r>
            <w:r>
              <w:rPr>
                <w:color w:val="353630"/>
              </w:rPr>
              <w:t>.6dB</w:t>
            </w:r>
          </w:p>
        </w:tc>
        <w:tc>
          <w:tcPr>
            <w:tcW w:w="1531" w:type="dxa"/>
            <w:vAlign w:val="center"/>
            <w:hideMark/>
          </w:tcPr>
          <w:p w14:paraId="0E18032F" w14:textId="65EE6402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 w:rsidRPr="007C508B">
              <w:rPr>
                <w:rFonts w:eastAsiaTheme="minorEastAsia"/>
                <w:bCs/>
                <w:lang w:eastAsia="zh-TW"/>
              </w:rPr>
              <w:t xml:space="preserve">MCS </w:t>
            </w:r>
            <w:r>
              <w:rPr>
                <w:rFonts w:eastAsiaTheme="minorEastAsia"/>
                <w:bCs/>
                <w:lang w:eastAsia="zh-TW"/>
              </w:rPr>
              <w:t>27</w:t>
            </w:r>
          </w:p>
        </w:tc>
        <w:tc>
          <w:tcPr>
            <w:tcW w:w="1531" w:type="dxa"/>
            <w:vAlign w:val="center"/>
            <w:hideMark/>
          </w:tcPr>
          <w:p w14:paraId="4A3EC8F6" w14:textId="5961AE97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27.0dB</w:t>
            </w:r>
          </w:p>
        </w:tc>
        <w:tc>
          <w:tcPr>
            <w:tcW w:w="1531" w:type="dxa"/>
            <w:vAlign w:val="center"/>
            <w:hideMark/>
          </w:tcPr>
          <w:p w14:paraId="65B0699F" w14:textId="4EAAB576" w:rsidR="00CE2D0B" w:rsidRPr="00E17F20" w:rsidRDefault="00CE2D0B" w:rsidP="00835D0B">
            <w:pPr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color w:val="353630"/>
              </w:rPr>
              <w:t>24.4dB</w:t>
            </w:r>
          </w:p>
        </w:tc>
      </w:tr>
    </w:tbl>
    <w:p w14:paraId="4CCFE469" w14:textId="6DB798BA" w:rsidR="00CE2D0B" w:rsidRDefault="00CE2D0B" w:rsidP="00CE2D0B">
      <w:pPr>
        <w:spacing w:after="160" w:line="259" w:lineRule="auto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/>
        <w:t>Table 3: Fixed MCS mapping between Rank 1 MCS Table 2 to Rank 2 MCS Table 2.</w:t>
      </w:r>
    </w:p>
    <w:p w14:paraId="378E75AD" w14:textId="77777777" w:rsidR="00CE2D0B" w:rsidRDefault="00CE2D0B">
      <w:pPr>
        <w:spacing w:after="160" w:line="259" w:lineRule="auto"/>
        <w:rPr>
          <w:rFonts w:eastAsiaTheme="minorEastAsia"/>
          <w:bCs/>
          <w:lang w:eastAsia="zh-TW"/>
        </w:rPr>
      </w:pPr>
    </w:p>
    <w:p w14:paraId="4636FF42" w14:textId="0AF245E4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0B6FEBA3" w14:textId="77777777" w:rsidR="00CC3D36" w:rsidRDefault="00CC3D36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4E1F0CE9" w14:textId="77777777" w:rsidR="00906B28" w:rsidRDefault="00906B28">
      <w:pPr>
        <w:spacing w:after="160" w:line="259" w:lineRule="auto"/>
        <w:rPr>
          <w:rFonts w:ascii="Arial" w:eastAsia="Batang" w:hAnsi="Arial"/>
          <w:sz w:val="32"/>
          <w:szCs w:val="32"/>
          <w:lang w:val="en-US"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792080A0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</w:t>
      </w:r>
      <w:r w:rsidR="00933451">
        <w:rPr>
          <w:rFonts w:eastAsiaTheme="minorEastAsia"/>
          <w:bCs/>
          <w:lang w:eastAsia="zh-TW"/>
        </w:rPr>
        <w:t>simulation results to</w:t>
      </w:r>
      <w:r w:rsidRPr="00C47611">
        <w:rPr>
          <w:rFonts w:eastAsiaTheme="minorEastAsia"/>
          <w:bCs/>
          <w:lang w:eastAsia="zh-TW"/>
        </w:rPr>
        <w:t xml:space="preserve"> the </w:t>
      </w:r>
      <w:r w:rsidR="000E4590" w:rsidRPr="000E4590">
        <w:rPr>
          <w:rFonts w:eastAsiaTheme="minorEastAsia"/>
          <w:bCs/>
          <w:lang w:eastAsia="zh-TW"/>
        </w:rPr>
        <w:t>UE demodulation requirements for intra-band non-collocated NR-CA deployment scenario</w:t>
      </w:r>
      <w:r w:rsidR="006A0315">
        <w:rPr>
          <w:rFonts w:eastAsiaTheme="minorEastAsia"/>
          <w:bCs/>
          <w:lang w:eastAsia="zh-TW"/>
        </w:rPr>
        <w:t xml:space="preserve"> for Type-2 UE</w:t>
      </w:r>
      <w:r w:rsidRPr="00C47611">
        <w:rPr>
          <w:rFonts w:eastAsiaTheme="minorEastAsia"/>
          <w:bCs/>
          <w:lang w:eastAsia="zh-TW"/>
        </w:rPr>
        <w:t>.</w:t>
      </w:r>
    </w:p>
    <w:p w14:paraId="5D7BFCFF" w14:textId="0DED084D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9643076" w14:textId="6463D1E6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4785FA9" w14:textId="7DB249DB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BC858DC" w14:textId="488F776E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E5A448" w14:textId="0E7F9CE0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0B1EC5B" w14:textId="5FAF7B5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A1BC279" w14:textId="46007E30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1BF5D64D" w14:textId="412AF9CD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8BDFF4C" w14:textId="1BF7C793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BB01864" w14:textId="7DA45A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52F7288" w14:textId="77777777" w:rsidR="00CC3D36" w:rsidRDefault="00CC3D3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552C5870" w14:textId="5B5C7298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4A525E3" w14:textId="77777777" w:rsidR="008D63F6" w:rsidRDefault="008D63F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77DE7DC1" w14:textId="3EF62359" w:rsidR="009E5261" w:rsidRPr="00FA5A72" w:rsidRDefault="00BA2E43" w:rsidP="00BA2E43">
      <w:pPr>
        <w:numPr>
          <w:ilvl w:val="0"/>
          <w:numId w:val="2"/>
        </w:numPr>
        <w:jc w:val="both"/>
        <w:rPr>
          <w:lang w:eastAsia="zh-CN"/>
        </w:rPr>
      </w:pPr>
      <w:bookmarkStart w:id="4" w:name="_Hlk146534436"/>
      <w:r w:rsidRPr="00C971B0">
        <w:t>R4-</w:t>
      </w:r>
      <w:r w:rsidRPr="00FA1FF4">
        <w:t>2</w:t>
      </w:r>
      <w:r>
        <w:t>3</w:t>
      </w:r>
      <w:r w:rsidR="00C10797">
        <w:t>13876</w:t>
      </w:r>
      <w:r w:rsidRPr="0061105C">
        <w:t>, “</w:t>
      </w:r>
      <w:r w:rsidRPr="004C59F4">
        <w:t xml:space="preserve">WF </w:t>
      </w:r>
      <w:r>
        <w:t xml:space="preserve">for </w:t>
      </w:r>
      <w:r w:rsidRPr="009E2E91">
        <w:t>NonCol_intraB_ENDC_NR_CA_Demod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Ericsson</w:t>
      </w:r>
      <w:bookmarkEnd w:id="4"/>
    </w:p>
    <w:sectPr w:rsidR="009E5261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17F41" w14:textId="77777777" w:rsidR="00B8478E" w:rsidRDefault="00B8478E" w:rsidP="000A231E">
      <w:pPr>
        <w:spacing w:after="0"/>
      </w:pPr>
      <w:r>
        <w:separator/>
      </w:r>
    </w:p>
  </w:endnote>
  <w:endnote w:type="continuationSeparator" w:id="0">
    <w:p w14:paraId="37694A5B" w14:textId="77777777" w:rsidR="00B8478E" w:rsidRDefault="00B8478E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AEF82" w14:textId="77777777" w:rsidR="00B8478E" w:rsidRDefault="00B8478E" w:rsidP="000A231E">
      <w:pPr>
        <w:spacing w:after="0"/>
      </w:pPr>
      <w:r>
        <w:separator/>
      </w:r>
    </w:p>
  </w:footnote>
  <w:footnote w:type="continuationSeparator" w:id="0">
    <w:p w14:paraId="1E65C3A7" w14:textId="77777777" w:rsidR="00B8478E" w:rsidRDefault="00B8478E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4601A"/>
    <w:multiLevelType w:val="hybridMultilevel"/>
    <w:tmpl w:val="FBAA59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9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4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4" w15:restartNumberingAfterBreak="0">
    <w:nsid w:val="49904B9B"/>
    <w:multiLevelType w:val="hybridMultilevel"/>
    <w:tmpl w:val="812E5D8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22"/>
  </w:num>
  <w:num w:numId="2" w16cid:durableId="202714382">
    <w:abstractNumId w:val="32"/>
  </w:num>
  <w:num w:numId="3" w16cid:durableId="795948847">
    <w:abstractNumId w:val="11"/>
  </w:num>
  <w:num w:numId="4" w16cid:durableId="1058282950">
    <w:abstractNumId w:val="26"/>
  </w:num>
  <w:num w:numId="5" w16cid:durableId="171844899">
    <w:abstractNumId w:val="3"/>
  </w:num>
  <w:num w:numId="6" w16cid:durableId="361713747">
    <w:abstractNumId w:val="46"/>
  </w:num>
  <w:num w:numId="7" w16cid:durableId="1371418439">
    <w:abstractNumId w:val="12"/>
  </w:num>
  <w:num w:numId="8" w16cid:durableId="205146683">
    <w:abstractNumId w:val="19"/>
  </w:num>
  <w:num w:numId="9" w16cid:durableId="1279071367">
    <w:abstractNumId w:val="0"/>
  </w:num>
  <w:num w:numId="10" w16cid:durableId="1430151410">
    <w:abstractNumId w:val="31"/>
  </w:num>
  <w:num w:numId="11" w16cid:durableId="1210872103">
    <w:abstractNumId w:val="42"/>
  </w:num>
  <w:num w:numId="12" w16cid:durableId="145711586">
    <w:abstractNumId w:val="23"/>
  </w:num>
  <w:num w:numId="13" w16cid:durableId="1560356473">
    <w:abstractNumId w:val="28"/>
  </w:num>
  <w:num w:numId="14" w16cid:durableId="1363743163">
    <w:abstractNumId w:val="43"/>
  </w:num>
  <w:num w:numId="15" w16cid:durableId="1868055547">
    <w:abstractNumId w:val="29"/>
  </w:num>
  <w:num w:numId="16" w16cid:durableId="597950721">
    <w:abstractNumId w:val="16"/>
  </w:num>
  <w:num w:numId="17" w16cid:durableId="1894538333">
    <w:abstractNumId w:val="7"/>
  </w:num>
  <w:num w:numId="18" w16cid:durableId="243877850">
    <w:abstractNumId w:val="10"/>
  </w:num>
  <w:num w:numId="19" w16cid:durableId="858853434">
    <w:abstractNumId w:val="15"/>
  </w:num>
  <w:num w:numId="20" w16cid:durableId="1337734483">
    <w:abstractNumId w:val="49"/>
  </w:num>
  <w:num w:numId="21" w16cid:durableId="33387604">
    <w:abstractNumId w:val="20"/>
  </w:num>
  <w:num w:numId="22" w16cid:durableId="1372075394">
    <w:abstractNumId w:val="39"/>
  </w:num>
  <w:num w:numId="23" w16cid:durableId="1576277291">
    <w:abstractNumId w:val="25"/>
  </w:num>
  <w:num w:numId="24" w16cid:durableId="1829780483">
    <w:abstractNumId w:val="24"/>
  </w:num>
  <w:num w:numId="25" w16cid:durableId="100691706">
    <w:abstractNumId w:val="35"/>
  </w:num>
  <w:num w:numId="26" w16cid:durableId="1459446664">
    <w:abstractNumId w:val="41"/>
  </w:num>
  <w:num w:numId="27" w16cid:durableId="479200628">
    <w:abstractNumId w:val="18"/>
  </w:num>
  <w:num w:numId="28" w16cid:durableId="1980527669">
    <w:abstractNumId w:val="8"/>
  </w:num>
  <w:num w:numId="29" w16cid:durableId="1657420005">
    <w:abstractNumId w:val="44"/>
  </w:num>
  <w:num w:numId="30" w16cid:durableId="1848206000">
    <w:abstractNumId w:val="40"/>
  </w:num>
  <w:num w:numId="31" w16cid:durableId="1646858008">
    <w:abstractNumId w:val="30"/>
  </w:num>
  <w:num w:numId="32" w16cid:durableId="2122336001">
    <w:abstractNumId w:val="13"/>
  </w:num>
  <w:num w:numId="33" w16cid:durableId="504709998">
    <w:abstractNumId w:val="1"/>
  </w:num>
  <w:num w:numId="34" w16cid:durableId="1339121038">
    <w:abstractNumId w:val="45"/>
  </w:num>
  <w:num w:numId="35" w16cid:durableId="666134263">
    <w:abstractNumId w:val="48"/>
  </w:num>
  <w:num w:numId="36" w16cid:durableId="1830320083">
    <w:abstractNumId w:val="47"/>
  </w:num>
  <w:num w:numId="37" w16cid:durableId="1433235004">
    <w:abstractNumId w:val="36"/>
    <w:lvlOverride w:ilvl="0">
      <w:startOverride w:val="1"/>
    </w:lvlOverride>
  </w:num>
  <w:num w:numId="38" w16cid:durableId="752550356">
    <w:abstractNumId w:val="5"/>
  </w:num>
  <w:num w:numId="39" w16cid:durableId="1723285091">
    <w:abstractNumId w:val="2"/>
  </w:num>
  <w:num w:numId="40" w16cid:durableId="398332053">
    <w:abstractNumId w:val="21"/>
  </w:num>
  <w:num w:numId="41" w16cid:durableId="1424955256">
    <w:abstractNumId w:val="33"/>
  </w:num>
  <w:num w:numId="42" w16cid:durableId="2056466641">
    <w:abstractNumId w:val="17"/>
  </w:num>
  <w:num w:numId="43" w16cid:durableId="1026491500">
    <w:abstractNumId w:val="38"/>
  </w:num>
  <w:num w:numId="44" w16cid:durableId="1444156477">
    <w:abstractNumId w:val="9"/>
  </w:num>
  <w:num w:numId="45" w16cid:durableId="1576083248">
    <w:abstractNumId w:val="37"/>
  </w:num>
  <w:num w:numId="46" w16cid:durableId="641614018">
    <w:abstractNumId w:val="27"/>
  </w:num>
  <w:num w:numId="47" w16cid:durableId="842933002">
    <w:abstractNumId w:val="4"/>
  </w:num>
  <w:num w:numId="48" w16cid:durableId="207954405">
    <w:abstractNumId w:val="14"/>
  </w:num>
  <w:num w:numId="49" w16cid:durableId="562717949">
    <w:abstractNumId w:val="6"/>
  </w:num>
  <w:num w:numId="50" w16cid:durableId="14832369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E4590"/>
    <w:rsid w:val="000F16C0"/>
    <w:rsid w:val="00100B53"/>
    <w:rsid w:val="00101133"/>
    <w:rsid w:val="0010174B"/>
    <w:rsid w:val="00101BF6"/>
    <w:rsid w:val="00103109"/>
    <w:rsid w:val="00103B4F"/>
    <w:rsid w:val="00104839"/>
    <w:rsid w:val="00110AAD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648C6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3973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0D3C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C59F4"/>
    <w:rsid w:val="004D0E73"/>
    <w:rsid w:val="004D32F3"/>
    <w:rsid w:val="004D6799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5F1C41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389F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0315"/>
    <w:rsid w:val="006A4EC7"/>
    <w:rsid w:val="006C1145"/>
    <w:rsid w:val="006C339A"/>
    <w:rsid w:val="006C737C"/>
    <w:rsid w:val="006D03B1"/>
    <w:rsid w:val="006D4072"/>
    <w:rsid w:val="006E46D2"/>
    <w:rsid w:val="007047A6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73EE1"/>
    <w:rsid w:val="0077583C"/>
    <w:rsid w:val="00776D03"/>
    <w:rsid w:val="00785ED2"/>
    <w:rsid w:val="007901BE"/>
    <w:rsid w:val="00792C0B"/>
    <w:rsid w:val="007935AE"/>
    <w:rsid w:val="007A1CB9"/>
    <w:rsid w:val="007A3DD7"/>
    <w:rsid w:val="007A40C7"/>
    <w:rsid w:val="007B6741"/>
    <w:rsid w:val="007B7E90"/>
    <w:rsid w:val="007C44F3"/>
    <w:rsid w:val="007C508B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0C01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D63F6"/>
    <w:rsid w:val="008E3E55"/>
    <w:rsid w:val="008E465E"/>
    <w:rsid w:val="008E4C8F"/>
    <w:rsid w:val="008F0798"/>
    <w:rsid w:val="008F452B"/>
    <w:rsid w:val="008F75DD"/>
    <w:rsid w:val="00906B28"/>
    <w:rsid w:val="00906FD3"/>
    <w:rsid w:val="00907ACF"/>
    <w:rsid w:val="00912484"/>
    <w:rsid w:val="0091528D"/>
    <w:rsid w:val="00916780"/>
    <w:rsid w:val="00933349"/>
    <w:rsid w:val="00933451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5261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6A8F"/>
    <w:rsid w:val="00A407F5"/>
    <w:rsid w:val="00A52B78"/>
    <w:rsid w:val="00A558F0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1C2B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2243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1157"/>
    <w:rsid w:val="00B73915"/>
    <w:rsid w:val="00B73A03"/>
    <w:rsid w:val="00B74735"/>
    <w:rsid w:val="00B802FD"/>
    <w:rsid w:val="00B8478E"/>
    <w:rsid w:val="00B916DF"/>
    <w:rsid w:val="00B917E7"/>
    <w:rsid w:val="00B91FA0"/>
    <w:rsid w:val="00BA054E"/>
    <w:rsid w:val="00BA22E4"/>
    <w:rsid w:val="00BA2E43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0797"/>
    <w:rsid w:val="00C14317"/>
    <w:rsid w:val="00C20323"/>
    <w:rsid w:val="00C219C9"/>
    <w:rsid w:val="00C223DB"/>
    <w:rsid w:val="00C242C9"/>
    <w:rsid w:val="00C24977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3D36"/>
    <w:rsid w:val="00CC4C98"/>
    <w:rsid w:val="00CC55A4"/>
    <w:rsid w:val="00CD2F3F"/>
    <w:rsid w:val="00CD692A"/>
    <w:rsid w:val="00CE24AB"/>
    <w:rsid w:val="00CE2D0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A1EDF"/>
    <w:rsid w:val="00DC1B15"/>
    <w:rsid w:val="00DC2122"/>
    <w:rsid w:val="00DC238B"/>
    <w:rsid w:val="00DC7894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176AA"/>
    <w:rsid w:val="00E17F20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3743"/>
    <w:rsid w:val="00F57E0D"/>
    <w:rsid w:val="00F718AA"/>
    <w:rsid w:val="00F849D5"/>
    <w:rsid w:val="00F92E85"/>
    <w:rsid w:val="00FA0911"/>
    <w:rsid w:val="00FA5A72"/>
    <w:rsid w:val="00FC2661"/>
    <w:rsid w:val="00FE1C2E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D0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3098</TotalTime>
  <Pages>3</Pages>
  <Words>459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110</cp:revision>
  <dcterms:created xsi:type="dcterms:W3CDTF">2021-12-27T02:56:00Z</dcterms:created>
  <dcterms:modified xsi:type="dcterms:W3CDTF">2023-09-27T11:11:00Z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2023-08-09T08:52:33Z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abb71186-62f4-48b4-af7f-342c093a9429</vt:lpwstr>
  </property>
  <property fmtid="{D5CDD505-2E9C-101B-9397-08002B2CF9AE}" pid="8" name="MSIP_Label_83bcef13-7cac-433f-ba1d-47a323951816_ContentBits">
    <vt:lpwstr>0</vt:lpwstr>
  </property>
</Properties>
</file>